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D13B8" w14:textId="008E8294"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8E5647">
        <w:rPr>
          <w:b/>
          <w:sz w:val="28"/>
          <w:szCs w:val="28"/>
        </w:rPr>
        <w:t>политики</w:t>
      </w:r>
      <w:r w:rsidRPr="00B734F1">
        <w:rPr>
          <w:b/>
          <w:sz w:val="28"/>
          <w:szCs w:val="28"/>
        </w:rPr>
        <w:t xml:space="preserve"> </w:t>
      </w:r>
      <w:r w:rsidR="00B734F1" w:rsidRPr="00B734F1">
        <w:rPr>
          <w:b/>
          <w:sz w:val="28"/>
          <w:szCs w:val="28"/>
        </w:rPr>
        <w:t>ГБУ МСППН</w:t>
      </w:r>
    </w:p>
    <w:p w14:paraId="5EB378A7" w14:textId="1E10892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93DC4F6"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r w:rsidR="0000752E" w:rsidRPr="00F82B26">
        <w:rPr>
          <w:szCs w:val="28"/>
        </w:rPr>
        <w:t xml:space="preserve">от </w:t>
      </w:r>
      <w:r w:rsidR="00F969C1">
        <w:rPr>
          <w:szCs w:val="28"/>
        </w:rPr>
        <w:t>0</w:t>
      </w:r>
      <w:r w:rsidR="00BE59C4">
        <w:rPr>
          <w:szCs w:val="28"/>
        </w:rPr>
        <w:t>7</w:t>
      </w:r>
      <w:r w:rsidR="00805661" w:rsidRPr="00F969C1">
        <w:rPr>
          <w:szCs w:val="28"/>
        </w:rPr>
        <w:t>.</w:t>
      </w:r>
      <w:r w:rsidR="00F969C1" w:rsidRPr="00F969C1">
        <w:rPr>
          <w:szCs w:val="28"/>
        </w:rPr>
        <w:t>04</w:t>
      </w:r>
      <w:r w:rsidR="004E1506" w:rsidRPr="00F969C1">
        <w:rPr>
          <w:szCs w:val="28"/>
        </w:rPr>
        <w:t>.</w:t>
      </w:r>
      <w:r w:rsidR="004E1506" w:rsidRPr="00BE59C4">
        <w:rPr>
          <w:szCs w:val="28"/>
        </w:rPr>
        <w:t>202</w:t>
      </w:r>
      <w:r w:rsidR="00F969C1" w:rsidRPr="00BE59C4">
        <w:rPr>
          <w:szCs w:val="28"/>
        </w:rPr>
        <w:t>3</w:t>
      </w:r>
      <w:r w:rsidR="0000752E" w:rsidRPr="00BE59C4">
        <w:rPr>
          <w:szCs w:val="28"/>
        </w:rPr>
        <w:t xml:space="preserve"> </w:t>
      </w:r>
      <w:r w:rsidRPr="00BE59C4">
        <w:rPr>
          <w:szCs w:val="28"/>
        </w:rPr>
        <w:t>№</w:t>
      </w:r>
      <w:r w:rsidR="00F16C6E" w:rsidRPr="00BE59C4">
        <w:rPr>
          <w:szCs w:val="28"/>
        </w:rPr>
        <w:t xml:space="preserve"> </w:t>
      </w:r>
      <w:r w:rsidR="00BE59C4" w:rsidRPr="00BE59C4">
        <w:rPr>
          <w:szCs w:val="28"/>
        </w:rPr>
        <w:t>43</w:t>
      </w:r>
      <w:r w:rsidR="00F93F6C" w:rsidRPr="00BE59C4">
        <w:rPr>
          <w:szCs w:val="28"/>
        </w:rPr>
        <w:t>-П</w:t>
      </w:r>
      <w:r w:rsidR="0000752E" w:rsidRPr="00BE59C4">
        <w:rPr>
          <w:szCs w:val="28"/>
        </w:rPr>
        <w:t>)</w:t>
      </w:r>
    </w:p>
    <w:p w14:paraId="7EC589CB" w14:textId="4BFA86E3" w:rsidR="0000752E" w:rsidRDefault="0000752E" w:rsidP="00722728">
      <w:pPr>
        <w:pStyle w:val="ConsPlusNormal"/>
        <w:ind w:firstLine="709"/>
        <w:jc w:val="both"/>
        <w:rPr>
          <w:sz w:val="28"/>
          <w:szCs w:val="28"/>
        </w:rPr>
      </w:pPr>
    </w:p>
    <w:p w14:paraId="651584BC" w14:textId="77777777" w:rsidR="00BB16B5" w:rsidRPr="00F82B26"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D49BC17"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бухгалтерского учета и формирования бухгалтерской</w:t>
      </w:r>
      <w:r w:rsidR="00637CD8">
        <w:rPr>
          <w:b w:val="0"/>
          <w:szCs w:val="28"/>
        </w:rPr>
        <w:t xml:space="preserve"> </w:t>
      </w:r>
      <w:r w:rsidRPr="0017561E">
        <w:rPr>
          <w:b w:val="0"/>
          <w:szCs w:val="28"/>
        </w:rPr>
        <w:t xml:space="preserve">отчетности </w:t>
      </w:r>
      <w:r w:rsidR="00B734F1" w:rsidRPr="00A76AEF">
        <w:rPr>
          <w:b w:val="0"/>
          <w:bCs/>
          <w:color w:val="231F20"/>
          <w:szCs w:val="28"/>
        </w:rPr>
        <w:t xml:space="preserve">Государственного </w:t>
      </w:r>
      <w:r w:rsidR="00B734F1" w:rsidRPr="00A76AEF">
        <w:rPr>
          <w:b w:val="0"/>
          <w:bCs/>
          <w:szCs w:val="28"/>
        </w:rPr>
        <w:t>бюджетного учреждения города Москвы «Московская служба психологической помощи населению» Департамента труда и социальной защиты населения города Москвы (ГБУ МСППН)</w:t>
      </w:r>
      <w:r w:rsidR="00B734F1">
        <w:rPr>
          <w:b w:val="0"/>
          <w:bCs/>
          <w:szCs w:val="28"/>
        </w:rPr>
        <w:t xml:space="preserve"> </w:t>
      </w:r>
      <w:r w:rsidR="00BA0374" w:rsidRPr="00BA0374">
        <w:rPr>
          <w:b w:val="0"/>
          <w:szCs w:val="28"/>
        </w:rPr>
        <w:t>(далее</w:t>
      </w:r>
      <w:r w:rsidR="00603998">
        <w:rPr>
          <w:b w:val="0"/>
          <w:szCs w:val="28"/>
        </w:rPr>
        <w:t>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Pr="00805661">
        <w:rPr>
          <w:b w:val="0"/>
          <w:szCs w:val="28"/>
        </w:rPr>
        <w:t xml:space="preserve"> </w:t>
      </w:r>
      <w:r w:rsidR="00415E31">
        <w:rPr>
          <w:b w:val="0"/>
          <w:szCs w:val="28"/>
        </w:rPr>
        <w:br/>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w:t>
      </w:r>
      <w:r w:rsidR="0058695E">
        <w:rPr>
          <w:b w:val="0"/>
          <w:szCs w:val="28"/>
        </w:rPr>
        <w:t> </w:t>
      </w:r>
      <w:r w:rsidRPr="00805661">
        <w:rPr>
          <w:b w:val="0"/>
          <w:szCs w:val="28"/>
        </w:rPr>
        <w:t xml:space="preserve">- Закон </w:t>
      </w:r>
      <w:r w:rsidR="00DD2857" w:rsidRPr="00805661">
        <w:rPr>
          <w:b w:val="0"/>
          <w:szCs w:val="28"/>
        </w:rPr>
        <w:t>№</w:t>
      </w:r>
      <w:r w:rsidRPr="00805661">
        <w:rPr>
          <w:b w:val="0"/>
          <w:szCs w:val="28"/>
        </w:rPr>
        <w:t xml:space="preserve"> 402-ФЗ) </w:t>
      </w:r>
      <w:r w:rsidR="00415E31">
        <w:rPr>
          <w:b w:val="0"/>
          <w:szCs w:val="28"/>
        </w:rPr>
        <w:br/>
      </w:r>
      <w:r w:rsidRPr="00805661">
        <w:rPr>
          <w:b w:val="0"/>
          <w:szCs w:val="28"/>
        </w:rPr>
        <w:t>и следующих приказов Министерства финансов Российской Федерации:</w:t>
      </w:r>
    </w:p>
    <w:p w14:paraId="66413647" w14:textId="77777777"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77777777"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2" w:history="1">
        <w:hyperlink r:id="rId13"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4" w:history="1">
        <w:r w:rsidR="000F4E76" w:rsidRPr="00805661">
          <w:rPr>
            <w:sz w:val="28"/>
            <w:szCs w:val="28"/>
          </w:rPr>
          <w:t>№</w:t>
        </w:r>
      </w:hyperlink>
      <w:r w:rsidRPr="00805661">
        <w:rPr>
          <w:sz w:val="28"/>
          <w:szCs w:val="28"/>
        </w:rPr>
        <w:t xml:space="preserve"> 52н);</w:t>
      </w:r>
    </w:p>
    <w:p w14:paraId="6F9CE76F" w14:textId="56115D26"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и ведения бухгалтерского учета.</w:t>
      </w:r>
    </w:p>
    <w:p w14:paraId="716773D3" w14:textId="77777777" w:rsidR="00722728" w:rsidRDefault="00722728" w:rsidP="00722728">
      <w:pPr>
        <w:pStyle w:val="ConsPlusNormal"/>
        <w:ind w:firstLine="709"/>
        <w:jc w:val="both"/>
        <w:rPr>
          <w:sz w:val="28"/>
          <w:szCs w:val="28"/>
        </w:rPr>
      </w:pPr>
    </w:p>
    <w:p w14:paraId="28D35213" w14:textId="34837EF2" w:rsidR="00722728" w:rsidRDefault="003479E7" w:rsidP="00722728">
      <w:pPr>
        <w:pStyle w:val="ConsPlusNormal"/>
        <w:ind w:firstLine="709"/>
        <w:jc w:val="both"/>
        <w:rPr>
          <w:b/>
        </w:rPr>
      </w:pPr>
      <w:r w:rsidRPr="00805661">
        <w:rPr>
          <w:b/>
          <w:sz w:val="28"/>
          <w:szCs w:val="28"/>
        </w:rPr>
        <w:t>2. Осуществление организации ведения бухгалтерского учета</w:t>
      </w:r>
      <w:r w:rsidRPr="00805661">
        <w:rPr>
          <w:b/>
        </w:rPr>
        <w:t>.</w:t>
      </w:r>
    </w:p>
    <w:p w14:paraId="4E007672" w14:textId="74A82F1D" w:rsidR="003479E7" w:rsidRPr="00722728" w:rsidRDefault="003479E7" w:rsidP="00722728">
      <w:pPr>
        <w:pStyle w:val="ConsPlusNormal"/>
        <w:ind w:firstLine="709"/>
        <w:jc w:val="both"/>
        <w:rPr>
          <w:b/>
          <w:sz w:val="28"/>
          <w:szCs w:val="28"/>
        </w:rPr>
      </w:pPr>
      <w:r w:rsidRPr="00603998">
        <w:rPr>
          <w:sz w:val="28"/>
          <w:szCs w:val="28"/>
        </w:rPr>
        <w:t xml:space="preserve">Функции </w:t>
      </w:r>
      <w:r w:rsidR="00B734F1" w:rsidRPr="00A76AEF">
        <w:rPr>
          <w:bCs/>
          <w:szCs w:val="28"/>
        </w:rPr>
        <w:t>ГБУ МСППН</w:t>
      </w:r>
      <w:r w:rsidR="00B734F1" w:rsidRPr="00603998">
        <w:rPr>
          <w:sz w:val="28"/>
          <w:szCs w:val="28"/>
        </w:rPr>
        <w:t xml:space="preserve"> </w:t>
      </w:r>
      <w:r w:rsidRPr="00603998">
        <w:rPr>
          <w:sz w:val="28"/>
          <w:szCs w:val="28"/>
        </w:rPr>
        <w:t>по ведению</w:t>
      </w:r>
      <w:r w:rsidRPr="00722728">
        <w:rPr>
          <w:sz w:val="28"/>
          <w:szCs w:val="28"/>
        </w:rPr>
        <w:t xml:space="preserve"> бухгалтерского учета,</w:t>
      </w:r>
      <w:r w:rsidRPr="00722728">
        <w:rPr>
          <w:i/>
          <w:sz w:val="28"/>
          <w:szCs w:val="28"/>
        </w:rPr>
        <w:t xml:space="preserve"> </w:t>
      </w:r>
      <w:r w:rsidRPr="00722728">
        <w:rPr>
          <w:sz w:val="28"/>
          <w:szCs w:val="28"/>
        </w:rPr>
        <w:t xml:space="preserve">составлению </w:t>
      </w:r>
      <w:r w:rsidR="00EA327B">
        <w:rPr>
          <w:sz w:val="28"/>
          <w:szCs w:val="28"/>
        </w:rPr>
        <w:br/>
      </w:r>
      <w:r w:rsidRPr="00722728">
        <w:rPr>
          <w:sz w:val="28"/>
          <w:szCs w:val="28"/>
        </w:rPr>
        <w:t>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w:t>
      </w:r>
      <w:r w:rsidR="00726DE1">
        <w:rPr>
          <w:sz w:val="28"/>
          <w:szCs w:val="28"/>
        </w:rPr>
        <w:t xml:space="preserve"> </w:t>
      </w:r>
      <w:r w:rsidR="00637CD8">
        <w:rPr>
          <w:sz w:val="28"/>
          <w:szCs w:val="28"/>
        </w:rPr>
        <w:br/>
      </w:r>
      <w:r w:rsidRPr="00722728">
        <w:rPr>
          <w:sz w:val="28"/>
          <w:szCs w:val="28"/>
        </w:rPr>
        <w:t xml:space="preserve">в централизованную бухгалтерию (далее – Соглашение), в котором определены </w:t>
      </w:r>
      <w:r w:rsidRPr="00722728">
        <w:rPr>
          <w:sz w:val="28"/>
          <w:szCs w:val="28"/>
        </w:rPr>
        <w:lastRenderedPageBreak/>
        <w:t>особенности организации ведения бухгалтерского учета</w:t>
      </w:r>
      <w:r w:rsidR="0058695E">
        <w:rPr>
          <w:sz w:val="28"/>
          <w:szCs w:val="28"/>
        </w:rPr>
        <w:t xml:space="preserve"> </w:t>
      </w:r>
      <w:r w:rsidRPr="00722728">
        <w:rPr>
          <w:sz w:val="28"/>
          <w:szCs w:val="28"/>
        </w:rPr>
        <w:t>и составления бухгалтерской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08F6053E" w14:textId="6325FD3C" w:rsidR="0000752E" w:rsidRPr="00805661" w:rsidRDefault="0000752E" w:rsidP="00722728">
      <w:pPr>
        <w:pStyle w:val="ConsPlusNormal"/>
        <w:ind w:firstLine="709"/>
        <w:jc w:val="both"/>
        <w:rPr>
          <w:b/>
          <w:sz w:val="28"/>
          <w:szCs w:val="28"/>
        </w:rPr>
      </w:pPr>
      <w:r w:rsidRPr="00805661">
        <w:rPr>
          <w:b/>
          <w:sz w:val="28"/>
          <w:szCs w:val="28"/>
        </w:rPr>
        <w:t>3. Форма ведения бухгалтерского учета, формирования бухгалтерской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63273C85"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2E3F75EB" w:rsidR="0000752E" w:rsidRPr="00805661" w:rsidRDefault="0000752E" w:rsidP="00722728">
      <w:pPr>
        <w:pStyle w:val="ConsPlusNormal"/>
        <w:ind w:firstLine="709"/>
        <w:jc w:val="both"/>
        <w:rPr>
          <w:sz w:val="28"/>
          <w:szCs w:val="28"/>
        </w:rPr>
      </w:pP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002B39FF">
        <w:rPr>
          <w:sz w:val="28"/>
          <w:szCs w:val="28"/>
        </w:rPr>
        <w:br/>
      </w:r>
      <w:r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28E05AC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268F1890" w14:textId="51B8C5E2" w:rsidR="0000752E" w:rsidRPr="00805661" w:rsidRDefault="008F7BFD" w:rsidP="00722728">
      <w:pPr>
        <w:pStyle w:val="ConsPlusNormal"/>
        <w:ind w:firstLine="709"/>
        <w:jc w:val="both"/>
        <w:rPr>
          <w:sz w:val="28"/>
          <w:szCs w:val="28"/>
        </w:rPr>
      </w:pPr>
      <w:bookmarkStart w:id="0" w:name="_Ref12454563"/>
      <w:r w:rsidRPr="00805661">
        <w:rPr>
          <w:sz w:val="28"/>
          <w:szCs w:val="28"/>
        </w:rPr>
        <w:t xml:space="preserve">Первичные документы, поступающие в субъект централизованного учета </w:t>
      </w:r>
      <w:r w:rsidR="000E3A40">
        <w:rPr>
          <w:sz w:val="28"/>
          <w:szCs w:val="28"/>
        </w:rPr>
        <w:br/>
      </w:r>
      <w:r w:rsidRPr="00805661">
        <w:rPr>
          <w:sz w:val="28"/>
          <w:szCs w:val="28"/>
        </w:rPr>
        <w:t xml:space="preserve">и являющиеся основанием для отражения в учете операций, вводятся (передаются) ответственным работником (сотрудником) субъекта централизованного учета </w:t>
      </w:r>
      <w:r w:rsidR="000E3A40">
        <w:rPr>
          <w:sz w:val="28"/>
          <w:szCs w:val="28"/>
        </w:rPr>
        <w:br/>
      </w:r>
      <w:r w:rsidRPr="00805661">
        <w:rPr>
          <w:sz w:val="28"/>
          <w:szCs w:val="28"/>
        </w:rPr>
        <w:t>в централизованную бухгалтерию в форме электронного образа (сканированной копии) первичного документа-основания.</w:t>
      </w:r>
      <w:bookmarkEnd w:id="0"/>
    </w:p>
    <w:p w14:paraId="5AAE07E1" w14:textId="0F0B4213"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УАИС Бюджетный учет, </w:t>
      </w:r>
      <w:r w:rsidR="000E3A40">
        <w:rPr>
          <w:rFonts w:ascii="Times New Roman" w:hAnsi="Times New Roman"/>
          <w:sz w:val="28"/>
          <w:szCs w:val="28"/>
        </w:rPr>
        <w:br/>
      </w:r>
      <w:r w:rsidRPr="00805661">
        <w:rPr>
          <w:rFonts w:ascii="Times New Roman" w:hAnsi="Times New Roman"/>
          <w:sz w:val="28"/>
          <w:szCs w:val="28"/>
        </w:rPr>
        <w:lastRenderedPageBreak/>
        <w:t xml:space="preserve">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w:t>
      </w:r>
      <w:r w:rsidR="006A57D8">
        <w:rPr>
          <w:rFonts w:ascii="Times New Roman" w:hAnsi="Times New Roman"/>
          <w:sz w:val="28"/>
          <w:szCs w:val="28"/>
        </w:rPr>
        <w:br/>
      </w:r>
      <w:r w:rsidRPr="00805661">
        <w:rPr>
          <w:rFonts w:ascii="Times New Roman" w:hAnsi="Times New Roman"/>
          <w:sz w:val="28"/>
          <w:szCs w:val="28"/>
        </w:rPr>
        <w:t xml:space="preserve">или заверенные копии документов на бумажных носителях. В этом случае возврат оригиналов документов субъекту централизованного учета осуществляется </w:t>
      </w:r>
      <w:r w:rsidR="000E3A40">
        <w:rPr>
          <w:rFonts w:ascii="Times New Roman" w:hAnsi="Times New Roman"/>
          <w:sz w:val="28"/>
          <w:szCs w:val="28"/>
        </w:rPr>
        <w:br/>
      </w:r>
      <w:r w:rsidRPr="00805661">
        <w:rPr>
          <w:rFonts w:ascii="Times New Roman" w:hAnsi="Times New Roman"/>
          <w:sz w:val="28"/>
          <w:szCs w:val="28"/>
        </w:rPr>
        <w:t>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14:paraId="61712C16" w14:textId="0C03E7CE"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000E3A40">
        <w:rPr>
          <w:rFonts w:ascii="Times New Roman" w:hAnsi="Times New Roman"/>
          <w:sz w:val="28"/>
          <w:szCs w:val="28"/>
        </w:rPr>
        <w:br/>
      </w:r>
      <w:r w:rsidRPr="00805661">
        <w:rPr>
          <w:rFonts w:ascii="Times New Roman" w:hAnsi="Times New Roman"/>
          <w:sz w:val="28"/>
          <w:szCs w:val="28"/>
        </w:rPr>
        <w:t>на право второй подписи, для передачи сторонним контрагентам, финансовым органам.</w:t>
      </w:r>
    </w:p>
    <w:p w14:paraId="4DB530AB" w14:textId="77777777"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805661">
        <w:rPr>
          <w:sz w:val="28"/>
          <w:szCs w:val="28"/>
        </w:rPr>
        <w:t xml:space="preserve">При смене руководителя субъекта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1CA69D56"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бухгалтерского учета.</w:t>
      </w:r>
    </w:p>
    <w:p w14:paraId="2F5833A8" w14:textId="453BF91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C53A55" w:rsidRPr="00C53A55">
        <w:rPr>
          <w:bCs/>
          <w:sz w:val="28"/>
          <w:szCs w:val="28"/>
        </w:rPr>
        <w:t>бухгалтерского</w:t>
      </w:r>
      <w:r w:rsidRPr="00805661">
        <w:rPr>
          <w:sz w:val="28"/>
          <w:szCs w:val="28"/>
        </w:rPr>
        <w:t xml:space="preserve"> учета разработан в соответствии </w:t>
      </w:r>
      <w:r w:rsidR="000E3A40">
        <w:rPr>
          <w:sz w:val="28"/>
          <w:szCs w:val="28"/>
        </w:rPr>
        <w:br/>
      </w:r>
      <w:r w:rsidRPr="00805661">
        <w:rPr>
          <w:sz w:val="28"/>
          <w:szCs w:val="28"/>
        </w:rPr>
        <w:t>с Инструкци</w:t>
      </w:r>
      <w:r w:rsidR="002B39FF">
        <w:rPr>
          <w:sz w:val="28"/>
          <w:szCs w:val="28"/>
        </w:rPr>
        <w:t>ей №</w:t>
      </w:r>
      <w:r w:rsidR="003305D4" w:rsidRPr="00805661">
        <w:rPr>
          <w:sz w:val="28"/>
          <w:szCs w:val="28"/>
        </w:rPr>
        <w:t xml:space="preserve"> </w:t>
      </w:r>
      <w:hyperlink r:id="rId18"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lastRenderedPageBreak/>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02E4BB5C"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бухгалтерском учете ведется </w:t>
      </w:r>
      <w:r w:rsidR="00733E03">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53AF77FD" w14:textId="17A507C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Учет затрат на выполнение работ, оказание услуг ведется на счетах:</w:t>
      </w:r>
    </w:p>
    <w:p w14:paraId="0D9AF9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0.109.60.000 «Себестоимость готовой продукции, работ, услуг»;</w:t>
      </w:r>
    </w:p>
    <w:p w14:paraId="0D65865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0.109.70.000 «Накладные расходы производства готовой продукции, работ, услуг»;</w:t>
      </w:r>
    </w:p>
    <w:p w14:paraId="0ADFC72C"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0.109.80.000 «Общехозяйственные расходы».  </w:t>
      </w:r>
    </w:p>
    <w:p w14:paraId="45E8975C" w14:textId="55882E0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Ввиду специфики деятельности субъекта централизованного учета, </w:t>
      </w:r>
      <w:r>
        <w:rPr>
          <w:rFonts w:ascii="Times New Roman" w:hAnsi="Times New Roman"/>
          <w:sz w:val="28"/>
          <w:szCs w:val="28"/>
        </w:rPr>
        <w:br/>
      </w:r>
      <w:r w:rsidRPr="008B039E">
        <w:rPr>
          <w:rFonts w:ascii="Times New Roman" w:hAnsi="Times New Roman"/>
          <w:sz w:val="28"/>
          <w:szCs w:val="28"/>
        </w:rPr>
        <w:t xml:space="preserve">в целях оптимизации степени полезности учетных данных при допустимом уровне трудоемкости учетных процедур (пункт 134 Инструкции № 157н, пункт 74 </w:t>
      </w:r>
      <w:r w:rsidR="003A29D4">
        <w:rPr>
          <w:rFonts w:ascii="Times New Roman" w:hAnsi="Times New Roman"/>
          <w:sz w:val="28"/>
          <w:szCs w:val="28"/>
        </w:rPr>
        <w:br/>
      </w:r>
      <w:r w:rsidRPr="008B039E">
        <w:rPr>
          <w:rFonts w:ascii="Times New Roman" w:hAnsi="Times New Roman"/>
          <w:sz w:val="28"/>
          <w:szCs w:val="28"/>
        </w:rPr>
        <w:t xml:space="preserve">ФСБУ «Концептуальные основы бухгалтерского учета и отчетности») субъект централизованного учета не формирует информацию о накладных расходах </w:t>
      </w:r>
      <w:r w:rsidR="00FF2E45">
        <w:rPr>
          <w:rFonts w:ascii="Times New Roman" w:hAnsi="Times New Roman"/>
          <w:sz w:val="28"/>
          <w:szCs w:val="28"/>
        </w:rPr>
        <w:br/>
      </w:r>
      <w:r w:rsidRPr="008B039E">
        <w:rPr>
          <w:rFonts w:ascii="Times New Roman" w:hAnsi="Times New Roman"/>
          <w:sz w:val="28"/>
          <w:szCs w:val="28"/>
        </w:rPr>
        <w:t>на выполнение работ, услуг на счете 0.109.70.000 «Накладные расходы производства готовой продукции, работ, услуг».</w:t>
      </w:r>
    </w:p>
    <w:p w14:paraId="07037CFE" w14:textId="0855C6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DE4DFE">
        <w:rPr>
          <w:rFonts w:ascii="Times New Roman" w:hAnsi="Times New Roman"/>
          <w:bCs/>
          <w:sz w:val="28"/>
          <w:szCs w:val="28"/>
        </w:rPr>
        <w:t>непосредственно связанные</w:t>
      </w:r>
      <w:r w:rsidRPr="008B039E">
        <w:rPr>
          <w:rFonts w:ascii="Times New Roman" w:hAnsi="Times New Roman"/>
          <w:sz w:val="28"/>
          <w:szCs w:val="28"/>
        </w:rPr>
        <w:t xml:space="preserve"> </w:t>
      </w:r>
      <w:r w:rsidR="00FF2E45">
        <w:rPr>
          <w:rFonts w:ascii="Times New Roman" w:hAnsi="Times New Roman"/>
          <w:sz w:val="28"/>
          <w:szCs w:val="28"/>
        </w:rPr>
        <w:br/>
      </w:r>
      <w:r w:rsidRPr="008B039E">
        <w:rPr>
          <w:rFonts w:ascii="Times New Roman" w:hAnsi="Times New Roman"/>
          <w:sz w:val="28"/>
          <w:szCs w:val="28"/>
        </w:rPr>
        <w:t xml:space="preserve">с выполнением конкретного вида работ (оказанием конкретного вида услуг) </w:t>
      </w:r>
      <w:r w:rsidR="00FF2E45">
        <w:rPr>
          <w:rFonts w:ascii="Times New Roman" w:hAnsi="Times New Roman"/>
          <w:sz w:val="28"/>
          <w:szCs w:val="28"/>
        </w:rPr>
        <w:br/>
      </w:r>
      <w:r w:rsidRPr="008B039E">
        <w:rPr>
          <w:rFonts w:ascii="Times New Roman" w:hAnsi="Times New Roman"/>
          <w:sz w:val="28"/>
          <w:szCs w:val="28"/>
        </w:rPr>
        <w:t>в рамках одного вида деятельности:</w:t>
      </w:r>
    </w:p>
    <w:p w14:paraId="2BDEC436" w14:textId="5DB8420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заработная плата работников, непосредственно занятых выполнением работ (оказанием услуг), начисления страховых взносов во внебюджетные фонды </w:t>
      </w:r>
      <w:r w:rsidR="00FF2E45">
        <w:rPr>
          <w:rFonts w:ascii="Times New Roman" w:hAnsi="Times New Roman"/>
          <w:sz w:val="28"/>
          <w:szCs w:val="28"/>
        </w:rPr>
        <w:br/>
      </w:r>
      <w:r w:rsidRPr="008B039E">
        <w:rPr>
          <w:rFonts w:ascii="Times New Roman" w:hAnsi="Times New Roman"/>
          <w:sz w:val="28"/>
          <w:szCs w:val="28"/>
        </w:rPr>
        <w:t>на заработную плату указанных работников;</w:t>
      </w:r>
    </w:p>
    <w:p w14:paraId="1C1A1E5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стоимость использованных для выполнения работ, оказания услуг материальных запасов;</w:t>
      </w:r>
    </w:p>
    <w:p w14:paraId="310AB77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032D0B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72109B9F" w14:textId="00CA9A3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основных средств, используемых непосредственно </w:t>
      </w:r>
      <w:r w:rsidR="00FF2E45">
        <w:rPr>
          <w:rFonts w:ascii="Times New Roman" w:hAnsi="Times New Roman"/>
          <w:sz w:val="28"/>
          <w:szCs w:val="28"/>
        </w:rPr>
        <w:br/>
      </w:r>
      <w:r w:rsidRPr="008B039E">
        <w:rPr>
          <w:rFonts w:ascii="Times New Roman" w:hAnsi="Times New Roman"/>
          <w:sz w:val="28"/>
          <w:szCs w:val="28"/>
        </w:rPr>
        <w:t>в ходе выполнения работ, оказания услуг и затраты на их ремонт;</w:t>
      </w:r>
    </w:p>
    <w:p w14:paraId="022F0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61A5D149" w14:textId="778AA0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00FF2E45">
        <w:rPr>
          <w:rFonts w:ascii="Times New Roman" w:hAnsi="Times New Roman"/>
          <w:sz w:val="28"/>
          <w:szCs w:val="28"/>
        </w:rPr>
        <w:br/>
      </w:r>
      <w:r w:rsidRPr="008B039E">
        <w:rPr>
          <w:rFonts w:ascii="Times New Roman" w:hAnsi="Times New Roman"/>
          <w:sz w:val="28"/>
          <w:szCs w:val="28"/>
        </w:rPr>
        <w:t>с выполнением нескольких видов работ (оказанием услуг).</w:t>
      </w:r>
    </w:p>
    <w:p w14:paraId="315ACA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Выбор способа калькулирования себестоимости единицы продукции осуществляется локальным актом субъекта централизованного учета.</w:t>
      </w:r>
    </w:p>
    <w:p w14:paraId="030AACA4" w14:textId="7A09ED2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К общехозяйственным расходам относятся затраты </w:t>
      </w:r>
      <w:r>
        <w:rPr>
          <w:rFonts w:ascii="Times New Roman" w:hAnsi="Times New Roman"/>
          <w:sz w:val="28"/>
          <w:szCs w:val="28"/>
        </w:rPr>
        <w:br/>
      </w:r>
      <w:r w:rsidRPr="008B039E">
        <w:rPr>
          <w:rFonts w:ascii="Times New Roman" w:hAnsi="Times New Roman"/>
          <w:sz w:val="28"/>
          <w:szCs w:val="28"/>
        </w:rPr>
        <w:t xml:space="preserve">на административно-управленческие нужды, не связанные непосредственно </w:t>
      </w:r>
      <w:r>
        <w:rPr>
          <w:rFonts w:ascii="Times New Roman" w:hAnsi="Times New Roman"/>
          <w:sz w:val="28"/>
          <w:szCs w:val="28"/>
        </w:rPr>
        <w:br/>
      </w:r>
      <w:r w:rsidRPr="008B039E">
        <w:rPr>
          <w:rFonts w:ascii="Times New Roman" w:hAnsi="Times New Roman"/>
          <w:sz w:val="28"/>
          <w:szCs w:val="28"/>
        </w:rPr>
        <w:t xml:space="preserve">с производственным процессом (процессом выполнения работ (оказания услуг)). </w:t>
      </w:r>
    </w:p>
    <w:p w14:paraId="4B8DBAF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На счете 0.109.80.000 «Общехозяйственные расходы» учитываются:</w:t>
      </w:r>
    </w:p>
    <w:p w14:paraId="174A4FB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18E173AE" w14:textId="020BE4E3"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00B5083B">
        <w:rPr>
          <w:rFonts w:ascii="Times New Roman" w:hAnsi="Times New Roman"/>
          <w:sz w:val="28"/>
          <w:szCs w:val="28"/>
        </w:rPr>
        <w:br/>
      </w:r>
      <w:r w:rsidRPr="008B039E">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8B039E">
        <w:rPr>
          <w:rFonts w:ascii="Times New Roman" w:hAnsi="Times New Roman"/>
          <w:sz w:val="28"/>
          <w:szCs w:val="28"/>
        </w:rPr>
        <w:t>и хозяйственные товары, калькуляторы, мебель, приобретенная для нужд администрации и т.д.);</w:t>
      </w:r>
    </w:p>
    <w:p w14:paraId="1C1F9D4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8B039E">
        <w:rPr>
          <w:rFonts w:ascii="Times New Roman" w:hAnsi="Times New Roman"/>
          <w:sz w:val="28"/>
          <w:szCs w:val="28"/>
        </w:rPr>
        <w:t>и общехозяйственного назначения (например, компьютерной техники, кондиционеров и т.д.);</w:t>
      </w:r>
    </w:p>
    <w:p w14:paraId="03E14FB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оплате информационных, аудиторских, консультационных </w:t>
      </w:r>
      <w:r>
        <w:rPr>
          <w:rFonts w:ascii="Times New Roman" w:hAnsi="Times New Roman"/>
          <w:sz w:val="28"/>
          <w:szCs w:val="28"/>
        </w:rPr>
        <w:br/>
      </w:r>
      <w:r w:rsidRPr="008B039E">
        <w:rPr>
          <w:rFonts w:ascii="Times New Roman" w:hAnsi="Times New Roman"/>
          <w:sz w:val="28"/>
          <w:szCs w:val="28"/>
        </w:rPr>
        <w:t>и иных аналогичных услуг для нужд управления;</w:t>
      </w:r>
    </w:p>
    <w:p w14:paraId="75BBC55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иные аналогичные виды расходов общехозяйственного назначения (архивирование документов и т.д.).</w:t>
      </w:r>
    </w:p>
    <w:p w14:paraId="3F8DAA37" w14:textId="6C483D4D"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Общехозяйственные расходы субъекта централизованного учета, произведенные за отчетный период</w:t>
      </w:r>
      <w:r w:rsidR="00F45F66">
        <w:rPr>
          <w:rFonts w:ascii="Times New Roman" w:hAnsi="Times New Roman"/>
          <w:sz w:val="28"/>
          <w:szCs w:val="28"/>
        </w:rPr>
        <w:t>,</w:t>
      </w:r>
      <w:r w:rsidRPr="008B039E">
        <w:rPr>
          <w:rFonts w:ascii="Times New Roman" w:hAnsi="Times New Roman"/>
          <w:sz w:val="28"/>
          <w:szCs w:val="28"/>
        </w:rPr>
        <w:t xml:space="preserve"> распределяются на себестоимость реализованной готовой продукции, оказанных работ, услуг, а в части </w:t>
      </w:r>
      <w:r w:rsidR="00FF2E45">
        <w:rPr>
          <w:rFonts w:ascii="Times New Roman" w:hAnsi="Times New Roman"/>
          <w:sz w:val="28"/>
          <w:szCs w:val="28"/>
        </w:rPr>
        <w:br/>
      </w:r>
      <w:r w:rsidRPr="008B039E">
        <w:rPr>
          <w:rFonts w:ascii="Times New Roman" w:hAnsi="Times New Roman"/>
          <w:sz w:val="28"/>
          <w:szCs w:val="28"/>
        </w:rPr>
        <w:t>не распределяемых расходов - на увеличение расходов текущего финансового года.</w:t>
      </w:r>
    </w:p>
    <w:p w14:paraId="38C7C823" w14:textId="1B0EA64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w:t>
      </w:r>
      <w:r>
        <w:rPr>
          <w:rFonts w:ascii="Times New Roman" w:hAnsi="Times New Roman"/>
          <w:sz w:val="28"/>
          <w:szCs w:val="28"/>
        </w:rPr>
        <w:br/>
      </w:r>
      <w:r w:rsidRPr="008B039E">
        <w:rPr>
          <w:rFonts w:ascii="Times New Roman" w:hAnsi="Times New Roman"/>
          <w:sz w:val="28"/>
          <w:szCs w:val="28"/>
        </w:rPr>
        <w:t>на конец отчетного периода.</w:t>
      </w:r>
    </w:p>
    <w:p w14:paraId="6355BD7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затрат, произведенных субъектом централизованного учета</w:t>
      </w:r>
      <w:r w:rsidRPr="008B039E" w:rsidDel="0092703B">
        <w:rPr>
          <w:rFonts w:ascii="Times New Roman" w:hAnsi="Times New Roman"/>
          <w:sz w:val="28"/>
          <w:szCs w:val="28"/>
        </w:rPr>
        <w:t xml:space="preserve"> </w:t>
      </w:r>
      <w:r>
        <w:rPr>
          <w:rFonts w:ascii="Times New Roman" w:hAnsi="Times New Roman"/>
          <w:sz w:val="28"/>
          <w:szCs w:val="28"/>
        </w:rPr>
        <w:br/>
      </w:r>
      <w:r w:rsidRPr="008B039E">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6B52FE8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Незавершенное производство отражается в учете по фактической себестоимости прямых затрат.</w:t>
      </w:r>
    </w:p>
    <w:p w14:paraId="69FC9CD9" w14:textId="079086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Сумма общехозяйственных расходов субъекта централизованного учета</w:t>
      </w:r>
      <w:r w:rsidRPr="008B039E" w:rsidDel="0092703B">
        <w:rPr>
          <w:rFonts w:ascii="Times New Roman" w:hAnsi="Times New Roman"/>
          <w:sz w:val="28"/>
          <w:szCs w:val="28"/>
        </w:rPr>
        <w:t xml:space="preserve"> </w:t>
      </w:r>
      <w:r w:rsidR="00F45F66">
        <w:rPr>
          <w:rFonts w:ascii="Times New Roman" w:hAnsi="Times New Roman"/>
          <w:sz w:val="28"/>
          <w:szCs w:val="28"/>
        </w:rPr>
        <w:br/>
      </w:r>
      <w:r w:rsidRPr="008B039E">
        <w:rPr>
          <w:rFonts w:ascii="Times New Roman" w:hAnsi="Times New Roman"/>
          <w:sz w:val="28"/>
          <w:szCs w:val="28"/>
        </w:rPr>
        <w:t>не включается в фактическую стоимость незавершенного производства.</w:t>
      </w:r>
    </w:p>
    <w:p w14:paraId="1B1A1610" w14:textId="5846848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Pr>
          <w:rFonts w:ascii="Times New Roman" w:hAnsi="Times New Roman"/>
          <w:sz w:val="28"/>
          <w:szCs w:val="28"/>
        </w:rPr>
        <w:br/>
      </w:r>
      <w:r w:rsidRPr="008B039E">
        <w:rPr>
          <w:rFonts w:ascii="Times New Roman" w:hAnsi="Times New Roman"/>
          <w:sz w:val="28"/>
          <w:szCs w:val="28"/>
        </w:rPr>
        <w:t>по тому источнику финансирования (выбор порядка расчета среднего дневного заработка определяется при формировании учетной политики субъекта централизованного учета):</w:t>
      </w:r>
    </w:p>
    <w:p w14:paraId="52CD267F" w14:textId="238FDBC5"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 по которому работнику определен основной оклад согласно штатному расписанию / установлены выплаты за выполнение дополнительной работы </w:t>
      </w:r>
      <w:r>
        <w:rPr>
          <w:rFonts w:ascii="Times New Roman" w:hAnsi="Times New Roman"/>
          <w:sz w:val="28"/>
          <w:szCs w:val="28"/>
        </w:rPr>
        <w:br/>
      </w:r>
      <w:r w:rsidRPr="008B039E">
        <w:rPr>
          <w:rFonts w:ascii="Times New Roman" w:hAnsi="Times New Roman"/>
          <w:sz w:val="28"/>
          <w:szCs w:val="28"/>
        </w:rPr>
        <w:t xml:space="preserve">в соответствии со ст. 60.2. Трудового кодекса Российской Федерации (далее – </w:t>
      </w:r>
      <w:r w:rsidR="00FF2E45">
        <w:rPr>
          <w:rFonts w:ascii="Times New Roman" w:hAnsi="Times New Roman"/>
          <w:sz w:val="28"/>
          <w:szCs w:val="28"/>
        </w:rPr>
        <w:br/>
      </w:r>
      <w:r w:rsidRPr="008B039E">
        <w:rPr>
          <w:rFonts w:ascii="Times New Roman" w:hAnsi="Times New Roman"/>
          <w:sz w:val="28"/>
          <w:szCs w:val="28"/>
        </w:rPr>
        <w:t>ТК РФ);</w:t>
      </w:r>
    </w:p>
    <w:p w14:paraId="234AC9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по которому работнику начислены выплаты, учитываемые для расчета среднего заработка (в разрезе источников средств финансового обеспечения).</w:t>
      </w:r>
    </w:p>
    <w:p w14:paraId="07196FC9" w14:textId="68FCA85D"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FD3EED9" w14:textId="77777777" w:rsidR="00891295" w:rsidRPr="008B039E" w:rsidRDefault="00891295" w:rsidP="00D17545">
      <w:pPr>
        <w:pStyle w:val="a3"/>
        <w:ind w:firstLine="709"/>
        <w:jc w:val="both"/>
        <w:rPr>
          <w:rFonts w:ascii="Times New Roman" w:hAnsi="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221"/>
      </w:tblGrid>
      <w:tr w:rsidR="00D17545" w:rsidRPr="008B039E" w14:paraId="29B7EAAC" w14:textId="77777777" w:rsidTr="00FF2E45">
        <w:trPr>
          <w:tblHeader/>
        </w:trPr>
        <w:tc>
          <w:tcPr>
            <w:tcW w:w="1985" w:type="dxa"/>
            <w:shd w:val="clear" w:color="auto" w:fill="auto"/>
            <w:vAlign w:val="center"/>
          </w:tcPr>
          <w:p w14:paraId="75E2193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Отметка на документе</w:t>
            </w:r>
          </w:p>
        </w:tc>
        <w:tc>
          <w:tcPr>
            <w:tcW w:w="8221" w:type="dxa"/>
            <w:shd w:val="clear" w:color="auto" w:fill="auto"/>
            <w:vAlign w:val="center"/>
          </w:tcPr>
          <w:p w14:paraId="7DEDE004" w14:textId="77777777" w:rsidR="00D17545" w:rsidRPr="008B039E" w:rsidRDefault="00D17545" w:rsidP="002D4FF6">
            <w:pPr>
              <w:ind w:firstLine="0"/>
              <w:jc w:val="center"/>
              <w:rPr>
                <w:rFonts w:eastAsiaTheme="minorHAnsi"/>
                <w:b/>
                <w:sz w:val="24"/>
                <w:szCs w:val="24"/>
                <w:lang w:eastAsia="en-US"/>
              </w:rPr>
            </w:pPr>
            <w:r w:rsidRPr="008B039E">
              <w:rPr>
                <w:rFonts w:eastAsiaTheme="minorHAnsi"/>
                <w:b/>
                <w:sz w:val="24"/>
                <w:szCs w:val="24"/>
                <w:lang w:eastAsia="en-US"/>
              </w:rPr>
              <w:t>Счет учета</w:t>
            </w:r>
          </w:p>
        </w:tc>
      </w:tr>
      <w:tr w:rsidR="00D17545" w:rsidRPr="008B039E" w14:paraId="61F01D38" w14:textId="77777777" w:rsidTr="00FF2E45">
        <w:tc>
          <w:tcPr>
            <w:tcW w:w="1985" w:type="dxa"/>
            <w:shd w:val="clear" w:color="auto" w:fill="auto"/>
          </w:tcPr>
          <w:p w14:paraId="0FB28DA5" w14:textId="4C6FFE15" w:rsidR="00D17545" w:rsidRPr="008B039E" w:rsidRDefault="00D17545" w:rsidP="002D4FF6">
            <w:pPr>
              <w:rPr>
                <w:rFonts w:eastAsiaTheme="minorHAnsi"/>
                <w:sz w:val="24"/>
                <w:szCs w:val="24"/>
                <w:lang w:eastAsia="en-US"/>
              </w:rPr>
            </w:pPr>
            <w:r w:rsidRPr="008B039E">
              <w:rPr>
                <w:rFonts w:eastAsiaTheme="minorHAnsi"/>
                <w:sz w:val="24"/>
                <w:szCs w:val="24"/>
                <w:lang w:eastAsia="en-US"/>
              </w:rPr>
              <w:t>ПР - «Наименование вида услуги»</w:t>
            </w:r>
          </w:p>
        </w:tc>
        <w:tc>
          <w:tcPr>
            <w:tcW w:w="8221" w:type="dxa"/>
            <w:shd w:val="clear" w:color="auto" w:fill="auto"/>
          </w:tcPr>
          <w:p w14:paraId="4FF0BF84"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0.109.60.000 «Себестоимость готовой продукции, работ, услуг»</w:t>
            </w:r>
          </w:p>
        </w:tc>
      </w:tr>
      <w:tr w:rsidR="00D17545" w:rsidRPr="008B039E" w14:paraId="1EE827B9" w14:textId="77777777" w:rsidTr="00FF2E45">
        <w:tc>
          <w:tcPr>
            <w:tcW w:w="1985" w:type="dxa"/>
            <w:shd w:val="clear" w:color="auto" w:fill="auto"/>
          </w:tcPr>
          <w:p w14:paraId="539DC742"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НР</w:t>
            </w:r>
          </w:p>
        </w:tc>
        <w:tc>
          <w:tcPr>
            <w:tcW w:w="8221" w:type="dxa"/>
            <w:shd w:val="clear" w:color="auto" w:fill="auto"/>
          </w:tcPr>
          <w:p w14:paraId="66F2079D"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0.109.70.000 «Накладные расходы производства готовой продукции, работ, услуг», относятся затраты»</w:t>
            </w:r>
          </w:p>
          <w:p w14:paraId="6E1B0DAA"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D17545" w:rsidRPr="008B039E" w14:paraId="53350263" w14:textId="77777777" w:rsidTr="00FF2E45">
        <w:tc>
          <w:tcPr>
            <w:tcW w:w="1985" w:type="dxa"/>
            <w:shd w:val="clear" w:color="auto" w:fill="auto"/>
          </w:tcPr>
          <w:p w14:paraId="4B48AC83" w14:textId="77777777" w:rsidR="00D17545" w:rsidRPr="008B039E" w:rsidRDefault="00D17545" w:rsidP="002D4FF6">
            <w:pPr>
              <w:rPr>
                <w:rFonts w:eastAsiaTheme="minorHAnsi"/>
                <w:sz w:val="24"/>
                <w:szCs w:val="24"/>
                <w:lang w:eastAsia="en-US"/>
              </w:rPr>
            </w:pPr>
            <w:r w:rsidRPr="008B039E">
              <w:rPr>
                <w:rFonts w:eastAsiaTheme="minorHAnsi"/>
                <w:sz w:val="24"/>
                <w:szCs w:val="24"/>
                <w:lang w:eastAsia="en-US"/>
              </w:rPr>
              <w:t>ОХР</w:t>
            </w:r>
          </w:p>
        </w:tc>
        <w:tc>
          <w:tcPr>
            <w:tcW w:w="8221" w:type="dxa"/>
            <w:shd w:val="clear" w:color="auto" w:fill="auto"/>
          </w:tcPr>
          <w:p w14:paraId="3E0F024B"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0.109.80.000 «Общехозяйственные расходы»</w:t>
            </w:r>
          </w:p>
          <w:p w14:paraId="60D7D5E1" w14:textId="77777777" w:rsidR="00D17545" w:rsidRPr="008B039E" w:rsidRDefault="00D17545" w:rsidP="002D4FF6">
            <w:pPr>
              <w:ind w:firstLine="0"/>
              <w:rPr>
                <w:rFonts w:eastAsiaTheme="minorHAnsi"/>
                <w:sz w:val="24"/>
                <w:szCs w:val="24"/>
                <w:lang w:eastAsia="en-US"/>
              </w:rPr>
            </w:pPr>
            <w:r w:rsidRPr="008B039E">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12A1EC3C" w14:textId="77777777" w:rsidR="00891295" w:rsidRDefault="00891295" w:rsidP="00D17545">
      <w:pPr>
        <w:pStyle w:val="a3"/>
        <w:ind w:firstLine="709"/>
        <w:jc w:val="both"/>
        <w:rPr>
          <w:rFonts w:ascii="Times New Roman" w:hAnsi="Times New Roman"/>
          <w:sz w:val="28"/>
          <w:szCs w:val="28"/>
        </w:rPr>
      </w:pPr>
    </w:p>
    <w:p w14:paraId="33A96E27" w14:textId="5E3782CD" w:rsidR="00D17545" w:rsidRDefault="00D17545" w:rsidP="00D17545">
      <w:pPr>
        <w:pStyle w:val="a3"/>
        <w:ind w:firstLine="709"/>
        <w:jc w:val="both"/>
        <w:rPr>
          <w:rFonts w:ascii="Times New Roman" w:hAnsi="Times New Roman"/>
          <w:sz w:val="28"/>
          <w:szCs w:val="28"/>
        </w:rPr>
      </w:pPr>
      <w:r w:rsidRPr="00FF2E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w:t>
      </w:r>
      <w:r w:rsidRPr="008B039E">
        <w:rPr>
          <w:rFonts w:ascii="Times New Roman" w:hAnsi="Times New Roman"/>
          <w:sz w:val="28"/>
          <w:szCs w:val="28"/>
        </w:rPr>
        <w:t xml:space="preserve"> назначения, проставляет на документе отметку, позволяющую бухгалтеру централизованной бухгалтерии классифицировать расход </w:t>
      </w:r>
      <w:r w:rsidR="00F45F66">
        <w:rPr>
          <w:rFonts w:ascii="Times New Roman" w:hAnsi="Times New Roman"/>
          <w:sz w:val="28"/>
          <w:szCs w:val="28"/>
        </w:rPr>
        <w:br/>
      </w:r>
      <w:r w:rsidRPr="008B039E">
        <w:rPr>
          <w:rFonts w:ascii="Times New Roman" w:hAnsi="Times New Roman"/>
          <w:sz w:val="28"/>
          <w:szCs w:val="28"/>
        </w:rPr>
        <w:t>для дальнейшего его признания в учете (НДС и налог на прибыль):</w:t>
      </w:r>
    </w:p>
    <w:p w14:paraId="5A8C94DB" w14:textId="77777777" w:rsidR="00891295" w:rsidRPr="008B039E" w:rsidRDefault="00891295" w:rsidP="00D17545">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D17545" w:rsidRPr="008B039E" w14:paraId="68665D6D" w14:textId="77777777" w:rsidTr="002D4FF6">
        <w:trPr>
          <w:tblHeader/>
        </w:trPr>
        <w:tc>
          <w:tcPr>
            <w:tcW w:w="1560" w:type="dxa"/>
            <w:shd w:val="clear" w:color="auto" w:fill="auto"/>
            <w:vAlign w:val="center"/>
          </w:tcPr>
          <w:p w14:paraId="05F38E03"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Отметка на документе</w:t>
            </w:r>
          </w:p>
        </w:tc>
        <w:tc>
          <w:tcPr>
            <w:tcW w:w="4394" w:type="dxa"/>
            <w:shd w:val="clear" w:color="auto" w:fill="auto"/>
            <w:vAlign w:val="center"/>
          </w:tcPr>
          <w:p w14:paraId="6B9BB346"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Классификация расхода</w:t>
            </w:r>
          </w:p>
        </w:tc>
        <w:tc>
          <w:tcPr>
            <w:tcW w:w="4252" w:type="dxa"/>
            <w:shd w:val="clear" w:color="auto" w:fill="auto"/>
            <w:vAlign w:val="center"/>
          </w:tcPr>
          <w:p w14:paraId="4F396862" w14:textId="77777777" w:rsidR="00D17545" w:rsidRPr="008B039E" w:rsidRDefault="00D17545" w:rsidP="002D4FF6">
            <w:pPr>
              <w:pStyle w:val="a3"/>
              <w:jc w:val="center"/>
              <w:rPr>
                <w:rFonts w:ascii="Times New Roman" w:hAnsi="Times New Roman"/>
                <w:sz w:val="24"/>
                <w:szCs w:val="24"/>
              </w:rPr>
            </w:pPr>
            <w:r w:rsidRPr="008B039E">
              <w:rPr>
                <w:rFonts w:ascii="Times New Roman" w:hAnsi="Times New Roman"/>
                <w:sz w:val="24"/>
                <w:szCs w:val="24"/>
              </w:rPr>
              <w:t>Порядок признания в учете</w:t>
            </w:r>
          </w:p>
        </w:tc>
      </w:tr>
      <w:tr w:rsidR="00D17545" w:rsidRPr="008B039E" w14:paraId="29C7DDFE" w14:textId="77777777" w:rsidTr="002D4FF6">
        <w:tc>
          <w:tcPr>
            <w:tcW w:w="1560" w:type="dxa"/>
            <w:shd w:val="clear" w:color="auto" w:fill="auto"/>
          </w:tcPr>
          <w:p w14:paraId="3A1B1908"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w:t>
            </w:r>
          </w:p>
        </w:tc>
        <w:tc>
          <w:tcPr>
            <w:tcW w:w="4394" w:type="dxa"/>
            <w:shd w:val="clear" w:color="auto" w:fill="auto"/>
          </w:tcPr>
          <w:p w14:paraId="3C9C1A1A"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BA23B40"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D17545" w:rsidRPr="008B039E" w14:paraId="7DB066CE" w14:textId="77777777" w:rsidTr="002D4FF6">
        <w:tc>
          <w:tcPr>
            <w:tcW w:w="1560" w:type="dxa"/>
            <w:shd w:val="clear" w:color="auto" w:fill="auto"/>
          </w:tcPr>
          <w:p w14:paraId="739C27A5"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2-ГЗ/ПДД</w:t>
            </w:r>
          </w:p>
        </w:tc>
        <w:tc>
          <w:tcPr>
            <w:tcW w:w="4394" w:type="dxa"/>
            <w:shd w:val="clear" w:color="auto" w:fill="auto"/>
          </w:tcPr>
          <w:p w14:paraId="48A9E4FE"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8C2CE73"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2.109.80.000 «Общехозяйственные расходы»</w:t>
            </w:r>
          </w:p>
          <w:p w14:paraId="2476D404" w14:textId="77777777" w:rsidR="00D17545" w:rsidRPr="008B039E" w:rsidRDefault="00D17545" w:rsidP="002D4FF6">
            <w:pPr>
              <w:pStyle w:val="a3"/>
              <w:jc w:val="both"/>
              <w:rPr>
                <w:rFonts w:ascii="Times New Roman" w:hAnsi="Times New Roman"/>
                <w:sz w:val="24"/>
                <w:szCs w:val="24"/>
              </w:rPr>
            </w:pPr>
            <w:r w:rsidRPr="008B039E">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14:paraId="6B913D1B" w14:textId="77777777" w:rsidR="00891295" w:rsidRDefault="00891295" w:rsidP="00D17545">
      <w:pPr>
        <w:pStyle w:val="a3"/>
        <w:ind w:firstLine="709"/>
        <w:jc w:val="both"/>
        <w:rPr>
          <w:rFonts w:ascii="Times New Roman" w:hAnsi="Times New Roman"/>
          <w:sz w:val="28"/>
          <w:szCs w:val="28"/>
        </w:rPr>
      </w:pPr>
    </w:p>
    <w:p w14:paraId="7364E65E" w14:textId="68F073A4"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w:t>
      </w:r>
      <w:r>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w:t>
      </w:r>
      <w:r w:rsidR="006B7DE1">
        <w:rPr>
          <w:rFonts w:ascii="Times New Roman" w:hAnsi="Times New Roman"/>
          <w:sz w:val="28"/>
          <w:szCs w:val="28"/>
        </w:rPr>
        <w:br/>
      </w:r>
      <w:r w:rsidRPr="008B039E">
        <w:rPr>
          <w:rFonts w:ascii="Times New Roman" w:hAnsi="Times New Roman"/>
          <w:sz w:val="28"/>
          <w:szCs w:val="28"/>
        </w:rPr>
        <w:t xml:space="preserve">а по итогам квартала подлежат распределению пропорционально доле доходов </w:t>
      </w:r>
      <w:r w:rsidR="006B7DE1">
        <w:rPr>
          <w:rFonts w:ascii="Times New Roman" w:hAnsi="Times New Roman"/>
          <w:sz w:val="28"/>
          <w:szCs w:val="28"/>
        </w:rPr>
        <w:br/>
      </w:r>
      <w:r w:rsidRPr="008B039E">
        <w:rPr>
          <w:rFonts w:ascii="Times New Roman" w:hAnsi="Times New Roman"/>
          <w:sz w:val="28"/>
          <w:szCs w:val="28"/>
        </w:rPr>
        <w:t xml:space="preserve">от приносящей доход деятельности в суммарном объеме доходов, начисленных </w:t>
      </w:r>
      <w:r w:rsidR="006B7DE1">
        <w:rPr>
          <w:rFonts w:ascii="Times New Roman" w:hAnsi="Times New Roman"/>
          <w:sz w:val="28"/>
          <w:szCs w:val="28"/>
        </w:rPr>
        <w:br/>
      </w:r>
      <w:r w:rsidRPr="008B039E">
        <w:rPr>
          <w:rFonts w:ascii="Times New Roman" w:hAnsi="Times New Roman"/>
          <w:sz w:val="28"/>
          <w:szCs w:val="28"/>
        </w:rPr>
        <w:t>по кредиту счетов 2.401.10.000 и 4.401.10.131 (с учетом корректировок). Коэффициент распределения рассчитывается по формуле:</w:t>
      </w:r>
    </w:p>
    <w:p w14:paraId="00E695F8" w14:textId="77777777" w:rsidR="00D17545" w:rsidRPr="00670E06" w:rsidRDefault="00D17545" w:rsidP="00D17545">
      <w:pPr>
        <w:pStyle w:val="a3"/>
        <w:jc w:val="both"/>
        <w:rPr>
          <w:rFonts w:ascii="Times New Roman" w:hAnsi="Times New Roman"/>
          <w:color w:val="7030A0"/>
          <w:sz w:val="28"/>
          <w:szCs w:val="28"/>
        </w:rPr>
      </w:pPr>
    </w:p>
    <w:p w14:paraId="2913FB46" w14:textId="77777777" w:rsidR="00D17545" w:rsidRPr="008B039E" w:rsidRDefault="00D17545" w:rsidP="00D17545">
      <w:pPr>
        <w:pStyle w:val="a3"/>
        <w:jc w:val="both"/>
        <w:rPr>
          <w:rFonts w:ascii="Times New Roman" w:hAnsi="Times New Roman"/>
          <w:sz w:val="28"/>
          <w:szCs w:val="28"/>
        </w:rPr>
      </w:pPr>
      <m:oMathPara>
        <m:oMath>
          <m:r>
            <w:rPr>
              <w:rFonts w:ascii="Cambria Math" w:hAnsi="Cambria Math"/>
              <w:sz w:val="28"/>
              <w:szCs w:val="28"/>
            </w:rPr>
            <m:t>К=</m:t>
          </m:r>
          <m:f>
            <m:fPr>
              <m:ctrlPr>
                <w:rPr>
                  <w:rFonts w:ascii="Cambria Math" w:hAnsi="Cambria Math"/>
                  <w:i/>
                  <w:sz w:val="28"/>
                  <w:szCs w:val="28"/>
                </w:rPr>
              </m:ctrlPr>
            </m:fPr>
            <m:num>
              <m:r>
                <w:rPr>
                  <w:rFonts w:ascii="Cambria Math" w:hAnsi="Cambria Math"/>
                  <w:sz w:val="28"/>
                  <w:szCs w:val="28"/>
                </w:rPr>
                <m:t>Кт.оборот по сч.2.401.10.000</m:t>
              </m:r>
            </m:num>
            <m:den>
              <m:r>
                <w:rPr>
                  <w:rFonts w:ascii="Cambria Math" w:hAnsi="Cambria Math"/>
                  <w:sz w:val="28"/>
                  <w:szCs w:val="28"/>
                </w:rPr>
                <m:t>Кт.оборот по сч.2.401.10.000+Кт.оборот по сч.4.401.10.131</m:t>
              </m:r>
            </m:den>
          </m:f>
        </m:oMath>
      </m:oMathPara>
    </w:p>
    <w:p w14:paraId="7E9B7E66" w14:textId="77777777" w:rsidR="00D17545" w:rsidRPr="008B039E" w:rsidRDefault="00D17545" w:rsidP="00D17545">
      <w:pPr>
        <w:pStyle w:val="a3"/>
        <w:jc w:val="both"/>
        <w:rPr>
          <w:rFonts w:ascii="Times New Roman" w:hAnsi="Times New Roman"/>
          <w:bCs/>
          <w:sz w:val="28"/>
          <w:szCs w:val="28"/>
        </w:rPr>
      </w:pPr>
    </w:p>
    <w:p w14:paraId="2E4D0FD2" w14:textId="71FA0787"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006B7DE1">
        <w:rPr>
          <w:rFonts w:ascii="Times New Roman" w:hAnsi="Times New Roman"/>
          <w:bCs/>
          <w:sz w:val="28"/>
          <w:szCs w:val="28"/>
        </w:rPr>
        <w:br/>
      </w:r>
      <w:r w:rsidRPr="008B039E">
        <w:rPr>
          <w:rFonts w:ascii="Times New Roman" w:hAnsi="Times New Roman"/>
          <w:bCs/>
          <w:sz w:val="28"/>
          <w:szCs w:val="28"/>
        </w:rPr>
        <w:t>от оказания платных услуг текущего периода».</w:t>
      </w:r>
    </w:p>
    <w:p w14:paraId="5D64B7CA" w14:textId="33C8D15F"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 xml:space="preserve">Оставшаяся доля общехозяйственных расходов, произведенных за счет </w:t>
      </w:r>
      <w:r w:rsidR="006B7DE1">
        <w:rPr>
          <w:rFonts w:ascii="Times New Roman" w:hAnsi="Times New Roman"/>
          <w:bCs/>
          <w:sz w:val="28"/>
          <w:szCs w:val="28"/>
        </w:rPr>
        <w:br/>
      </w:r>
      <w:r w:rsidRPr="008B039E">
        <w:rPr>
          <w:rFonts w:ascii="Times New Roman" w:hAnsi="Times New Roman"/>
          <w:bCs/>
          <w:sz w:val="28"/>
          <w:szCs w:val="28"/>
        </w:rPr>
        <w:t xml:space="preserve">КВФО 2 и приходящаяся на деятельность по выполнению государственного задания </w:t>
      </w:r>
      <w:r w:rsidR="006B7DE1">
        <w:rPr>
          <w:rFonts w:ascii="Times New Roman" w:hAnsi="Times New Roman"/>
          <w:bCs/>
          <w:sz w:val="28"/>
          <w:szCs w:val="28"/>
        </w:rPr>
        <w:br/>
      </w:r>
      <w:r w:rsidRPr="008B039E">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sidR="006B7DE1">
        <w:rPr>
          <w:rFonts w:ascii="Times New Roman" w:hAnsi="Times New Roman"/>
          <w:bCs/>
          <w:sz w:val="28"/>
          <w:szCs w:val="28"/>
        </w:rPr>
        <w:br/>
      </w:r>
      <w:r w:rsidRPr="008B039E">
        <w:rPr>
          <w:rFonts w:ascii="Times New Roman" w:hAnsi="Times New Roman"/>
          <w:bCs/>
          <w:sz w:val="28"/>
          <w:szCs w:val="28"/>
        </w:rPr>
        <w:t>в корреспонденции с 2.109.80.000 «Общехозяйственные расходы».</w:t>
      </w:r>
    </w:p>
    <w:p w14:paraId="7BEBABAD" w14:textId="7166AF82" w:rsidR="00D17545" w:rsidRPr="008B039E" w:rsidRDefault="00D17545" w:rsidP="00D17545">
      <w:pPr>
        <w:pStyle w:val="a3"/>
        <w:ind w:firstLine="709"/>
        <w:jc w:val="both"/>
        <w:rPr>
          <w:rFonts w:ascii="Times New Roman" w:hAnsi="Times New Roman"/>
          <w:bCs/>
          <w:sz w:val="28"/>
          <w:szCs w:val="28"/>
        </w:rPr>
      </w:pPr>
      <w:r w:rsidRPr="008B039E">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1B26104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2.401.10.100 «Доходы текущего финансового года» включают доходы:</w:t>
      </w:r>
    </w:p>
    <w:p w14:paraId="1E4A193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BB6A5D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от реализации материалов, металлолома.</w:t>
      </w:r>
    </w:p>
    <w:p w14:paraId="49049519" w14:textId="3A14EEF9"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4FD8CD2D" w14:textId="7368229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4B44232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8B039E" w:rsidDel="0092703B">
        <w:rPr>
          <w:rFonts w:ascii="Times New Roman" w:hAnsi="Times New Roman"/>
          <w:sz w:val="28"/>
          <w:szCs w:val="28"/>
        </w:rPr>
        <w:t xml:space="preserve"> </w:t>
      </w:r>
      <w:r w:rsidRPr="008B039E">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w:t>
      </w:r>
    </w:p>
    <w:p w14:paraId="10061113" w14:textId="5020888B"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006B7DE1">
        <w:rPr>
          <w:rFonts w:ascii="Times New Roman" w:hAnsi="Times New Roman"/>
          <w:sz w:val="28"/>
          <w:szCs w:val="28"/>
        </w:rPr>
        <w:br/>
      </w:r>
      <w:r w:rsidRPr="008B039E">
        <w:rPr>
          <w:rFonts w:ascii="Times New Roman" w:hAnsi="Times New Roman"/>
          <w:sz w:val="28"/>
          <w:szCs w:val="28"/>
        </w:rPr>
        <w:t xml:space="preserve">по дебету счета 2.401.20.000 «Расходы текущего финансового года» </w:t>
      </w:r>
      <w:r>
        <w:rPr>
          <w:rFonts w:ascii="Times New Roman" w:hAnsi="Times New Roman"/>
          <w:sz w:val="28"/>
          <w:szCs w:val="28"/>
        </w:rPr>
        <w:br/>
      </w:r>
      <w:r w:rsidRPr="008B039E">
        <w:rPr>
          <w:rFonts w:ascii="Times New Roman" w:hAnsi="Times New Roman"/>
          <w:sz w:val="28"/>
          <w:szCs w:val="28"/>
        </w:rPr>
        <w:t>с аналитикой «не учитываемые в налоговом учете»;</w:t>
      </w:r>
    </w:p>
    <w:p w14:paraId="53C9C152" w14:textId="77777777" w:rsidR="00D17545"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8B039E">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A9A8F7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суммы налогов, штрафы, пени, неустойки и др.;</w:t>
      </w:r>
    </w:p>
    <w:p w14:paraId="467DD810"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субсидии на иные цели (КВФО 5);</w:t>
      </w:r>
    </w:p>
    <w:p w14:paraId="64D6BADF"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CCBEDC8" w14:textId="7D040ACA"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6DD34B"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страхованием имущества, гражданской ответственности;</w:t>
      </w:r>
    </w:p>
    <w:p w14:paraId="4E4FC295"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64E89BE7"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выплатой по ежегодному оплачиваемому отпуску, за неотработанные дни отпуска;</w:t>
      </w:r>
    </w:p>
    <w:p w14:paraId="4AB1DB96"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другие аналогичные расходы.</w:t>
      </w:r>
    </w:p>
    <w:p w14:paraId="2441EE33"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w:t>
      </w:r>
      <w:r>
        <w:rPr>
          <w:rFonts w:ascii="Times New Roman" w:hAnsi="Times New Roman"/>
          <w:sz w:val="28"/>
          <w:szCs w:val="28"/>
        </w:rPr>
        <w:br/>
      </w:r>
      <w:r w:rsidRPr="008B039E">
        <w:rPr>
          <w:rFonts w:ascii="Times New Roman" w:hAnsi="Times New Roman"/>
          <w:sz w:val="28"/>
          <w:szCs w:val="28"/>
        </w:rPr>
        <w:t>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14:paraId="105BD2CD"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2DB2C5C2" w14:textId="0B231E48"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Особенности учета расходов, производимых за счет средств гранта в форме субсидии, полученного от уполномоченного органа государственной власти </w:t>
      </w:r>
      <w:r w:rsidR="006B7DE1">
        <w:rPr>
          <w:rFonts w:ascii="Times New Roman" w:hAnsi="Times New Roman"/>
          <w:sz w:val="28"/>
          <w:szCs w:val="28"/>
        </w:rPr>
        <w:br/>
      </w:r>
      <w:r w:rsidRPr="008B039E">
        <w:rPr>
          <w:rFonts w:ascii="Times New Roman" w:hAnsi="Times New Roman"/>
          <w:sz w:val="28"/>
          <w:szCs w:val="28"/>
        </w:rPr>
        <w:t>на осуществление уставной деятельности.</w:t>
      </w:r>
    </w:p>
    <w:p w14:paraId="3E5981A9"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0AD0169A" w14:textId="7D306CCE"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006B7DE1">
        <w:rPr>
          <w:rFonts w:ascii="Times New Roman" w:hAnsi="Times New Roman"/>
          <w:sz w:val="28"/>
          <w:szCs w:val="28"/>
        </w:rPr>
        <w:br/>
      </w:r>
      <w:r w:rsidRPr="008B039E">
        <w:rPr>
          <w:rFonts w:ascii="Times New Roman" w:hAnsi="Times New Roman"/>
          <w:sz w:val="28"/>
          <w:szCs w:val="28"/>
        </w:rPr>
        <w:t>в аналитике «не учитываемые для целей налогообложения».</w:t>
      </w:r>
    </w:p>
    <w:p w14:paraId="6BFFBC21"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w:t>
      </w:r>
      <w:r>
        <w:rPr>
          <w:rFonts w:ascii="Times New Roman" w:hAnsi="Times New Roman"/>
          <w:sz w:val="28"/>
          <w:szCs w:val="28"/>
        </w:rPr>
        <w:br/>
      </w:r>
      <w:r w:rsidRPr="008B039E">
        <w:rPr>
          <w:rFonts w:ascii="Times New Roman" w:hAnsi="Times New Roman"/>
          <w:sz w:val="28"/>
          <w:szCs w:val="28"/>
        </w:rPr>
        <w:t xml:space="preserve">по КВФО 2 с учетом сумм входного НДС, предъявленного поставщиком, </w:t>
      </w:r>
      <w:r>
        <w:rPr>
          <w:rFonts w:ascii="Times New Roman" w:hAnsi="Times New Roman"/>
          <w:sz w:val="28"/>
          <w:szCs w:val="28"/>
        </w:rPr>
        <w:br/>
      </w:r>
      <w:r w:rsidRPr="008B039E">
        <w:rPr>
          <w:rFonts w:ascii="Times New Roman" w:hAnsi="Times New Roman"/>
          <w:sz w:val="28"/>
          <w:szCs w:val="28"/>
        </w:rPr>
        <w:t xml:space="preserve">и не признаются амортизируемым имуществом для целей налогового учета. </w:t>
      </w:r>
    </w:p>
    <w:p w14:paraId="4CE121F1" w14:textId="45CB10C6"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Амортизация по таким объектам основных средств начисляется в учете </w:t>
      </w:r>
      <w:r w:rsidR="006B7DE1">
        <w:rPr>
          <w:rFonts w:ascii="Times New Roman" w:hAnsi="Times New Roman"/>
          <w:sz w:val="28"/>
          <w:szCs w:val="28"/>
        </w:rPr>
        <w:br/>
      </w:r>
      <w:r w:rsidRPr="008B039E">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p>
    <w:p w14:paraId="73E00060" w14:textId="3A387ACC"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006B7DE1">
        <w:rPr>
          <w:rFonts w:ascii="Times New Roman" w:hAnsi="Times New Roman"/>
          <w:sz w:val="28"/>
          <w:szCs w:val="28"/>
        </w:rPr>
        <w:br/>
      </w:r>
      <w:r w:rsidRPr="008B039E">
        <w:rPr>
          <w:rFonts w:ascii="Times New Roman" w:hAnsi="Times New Roman"/>
          <w:sz w:val="28"/>
          <w:szCs w:val="28"/>
        </w:rPr>
        <w:t>с прочими кредиторами».</w:t>
      </w:r>
    </w:p>
    <w:p w14:paraId="737B5D4E" w14:textId="77777777"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EB7720B" w14:textId="5B9615B0" w:rsidR="00D17545" w:rsidRPr="008B039E" w:rsidRDefault="00D17545" w:rsidP="00D17545">
      <w:pPr>
        <w:pStyle w:val="a3"/>
        <w:ind w:firstLine="709"/>
        <w:jc w:val="both"/>
        <w:rPr>
          <w:rFonts w:ascii="Times New Roman" w:hAnsi="Times New Roman"/>
          <w:sz w:val="28"/>
          <w:szCs w:val="28"/>
        </w:rPr>
      </w:pPr>
      <w:r w:rsidRPr="008B039E">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006B7DE1">
        <w:rPr>
          <w:rFonts w:ascii="Times New Roman" w:hAnsi="Times New Roman"/>
          <w:sz w:val="28"/>
          <w:szCs w:val="28"/>
        </w:rPr>
        <w:br/>
      </w:r>
      <w:r w:rsidRPr="008B039E">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A872A37" w14:textId="77777777" w:rsidR="0000752E" w:rsidRPr="00C938AC" w:rsidRDefault="0000752E" w:rsidP="00F82B26">
      <w:pPr>
        <w:pStyle w:val="ConsPlusNormal"/>
        <w:ind w:firstLine="709"/>
        <w:jc w:val="both"/>
        <w:rPr>
          <w:sz w:val="28"/>
          <w:szCs w:val="28"/>
        </w:rPr>
      </w:pPr>
    </w:p>
    <w:p w14:paraId="4E6B4F54" w14:textId="77777777"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14:paraId="789A3410" w14:textId="404059F1"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w:t>
      </w:r>
      <w:r w:rsidR="000E3A40">
        <w:rPr>
          <w:sz w:val="28"/>
          <w:szCs w:val="28"/>
        </w:rPr>
        <w:br/>
      </w:r>
      <w:r w:rsidRPr="00805661">
        <w:rPr>
          <w:sz w:val="28"/>
          <w:szCs w:val="28"/>
        </w:rPr>
        <w:t xml:space="preserve">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w:t>
      </w:r>
      <w:r w:rsidR="000E3A40">
        <w:rPr>
          <w:sz w:val="28"/>
          <w:szCs w:val="28"/>
        </w:rPr>
        <w:br/>
      </w:r>
      <w:r w:rsidRPr="00805661">
        <w:rPr>
          <w:sz w:val="28"/>
          <w:szCs w:val="28"/>
        </w:rPr>
        <w:t xml:space="preserve">их приобретения отражается на забалансовом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14:paraId="4ECC3050" w14:textId="77777777" w:rsidR="0000752E" w:rsidRPr="00805661" w:rsidRDefault="0000752E" w:rsidP="00F82B26">
      <w:pPr>
        <w:pStyle w:val="ConsPlusNormal"/>
        <w:ind w:firstLine="709"/>
        <w:jc w:val="both"/>
        <w:rPr>
          <w:sz w:val="28"/>
          <w:szCs w:val="28"/>
        </w:rPr>
      </w:pPr>
    </w:p>
    <w:p w14:paraId="0A66597D" w14:textId="77777777"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w:t>
      </w:r>
      <w:r w:rsidRPr="00805661">
        <w:rPr>
          <w:sz w:val="28"/>
          <w:szCs w:val="28"/>
        </w:rPr>
        <w:lastRenderedPageBreak/>
        <w:t>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77777777"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7777777"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61433172" w14:textId="77777777" w:rsidR="006E249C" w:rsidRPr="00805661" w:rsidRDefault="006E249C"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0DF7796C"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перед составлением годовой отчетности (кроме активов, инвентаризация которых проводилась не ранее 1 октября отчетного года);</w:t>
      </w:r>
    </w:p>
    <w:p w14:paraId="69F9CE0B"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установлении фактов хищений или злоупотреблений, а также порчи имущества;</w:t>
      </w:r>
    </w:p>
    <w:p w14:paraId="2F626379"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C8EECE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смене руководителя, материально ответственных лиц субъекта централизованного учета (на день приемки-передачи дел);</w:t>
      </w:r>
    </w:p>
    <w:p w14:paraId="42223800" w14:textId="77777777" w:rsidR="00115FE8" w:rsidRPr="00B25F8A" w:rsidRDefault="00115FE8" w:rsidP="00115FE8">
      <w:pPr>
        <w:pStyle w:val="a3"/>
        <w:ind w:firstLine="709"/>
        <w:jc w:val="both"/>
        <w:rPr>
          <w:rFonts w:ascii="Times New Roman" w:hAnsi="Times New Roman"/>
          <w:sz w:val="28"/>
          <w:szCs w:val="28"/>
        </w:rPr>
      </w:pPr>
      <w:r w:rsidRPr="00B25F8A">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1958CF5D" w14:textId="35CB1DC2" w:rsidR="0000752E" w:rsidRDefault="00115FE8" w:rsidP="00115FE8">
      <w:pPr>
        <w:pStyle w:val="ConsPlusNormal"/>
        <w:ind w:firstLine="709"/>
        <w:jc w:val="both"/>
        <w:rPr>
          <w:sz w:val="28"/>
          <w:szCs w:val="28"/>
        </w:rPr>
      </w:pPr>
      <w:r w:rsidRPr="00B25F8A">
        <w:rPr>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 xml:space="preserve">Комиссия принимает решения по следующим вопросам по поступлению, перемещению, изменению оценочных значений в отношении нефинансовых </w:t>
      </w:r>
      <w:r w:rsidRPr="00805661">
        <w:rPr>
          <w:sz w:val="28"/>
          <w:szCs w:val="28"/>
        </w:rPr>
        <w:lastRenderedPageBreak/>
        <w:t>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5CE6BE6D" w14:textId="77777777" w:rsidR="009378A7" w:rsidRPr="008513BA" w:rsidRDefault="009378A7" w:rsidP="009378A7">
      <w:pPr>
        <w:pStyle w:val="a3"/>
        <w:ind w:firstLine="709"/>
        <w:jc w:val="both"/>
        <w:rPr>
          <w:rFonts w:ascii="Times New Roman" w:hAnsi="Times New Roman"/>
          <w:sz w:val="28"/>
          <w:szCs w:val="28"/>
        </w:rPr>
      </w:pPr>
      <w:bookmarkStart w:id="1" w:name="_Ref14657401"/>
      <w:r w:rsidRPr="008513BA">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BD19EA">
        <w:rPr>
          <w:rFonts w:ascii="Times New Roman" w:hAnsi="Times New Roman"/>
          <w:iCs/>
          <w:sz w:val="28"/>
          <w:szCs w:val="28"/>
        </w:rPr>
        <w:t>комиссией по поступлению и выбытию активов,</w:t>
      </w:r>
      <w:r w:rsidRPr="008513BA">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 и отражается в </w:t>
      </w:r>
      <w:r w:rsidRPr="00261509">
        <w:rPr>
          <w:rFonts w:ascii="Times New Roman" w:hAnsi="Times New Roman"/>
          <w:iCs/>
          <w:sz w:val="28"/>
          <w:szCs w:val="28"/>
        </w:rPr>
        <w:t xml:space="preserve">Протоколе (решении) комиссии </w:t>
      </w:r>
      <w:r>
        <w:rPr>
          <w:rFonts w:ascii="Times New Roman" w:hAnsi="Times New Roman"/>
          <w:iCs/>
          <w:sz w:val="28"/>
          <w:szCs w:val="28"/>
        </w:rPr>
        <w:br/>
      </w:r>
      <w:r w:rsidRPr="00261509">
        <w:rPr>
          <w:rFonts w:ascii="Times New Roman" w:hAnsi="Times New Roman"/>
          <w:iCs/>
          <w:sz w:val="28"/>
          <w:szCs w:val="28"/>
        </w:rPr>
        <w:t xml:space="preserve">по поступлению и выбытию активов о признании дебиторской задолженности нереальной к взысканию (неунифицированная форма) и Акте о признании дебиторской задолженности безнадежной к взысканию (неунифицированная форма) </w:t>
      </w:r>
      <w:r w:rsidRPr="00261509">
        <w:rPr>
          <w:rFonts w:ascii="Times New Roman" w:hAnsi="Times New Roman"/>
          <w:sz w:val="28"/>
          <w:szCs w:val="28"/>
        </w:rPr>
        <w:t>с указанием причины (обоснования) списания.</w:t>
      </w:r>
    </w:p>
    <w:bookmarkEnd w:id="1"/>
    <w:p w14:paraId="49686379" w14:textId="130BAD14" w:rsidR="009048DE" w:rsidRDefault="009048DE" w:rsidP="009048DE">
      <w:pPr>
        <w:pStyle w:val="a3"/>
        <w:ind w:firstLine="709"/>
        <w:jc w:val="both"/>
        <w:rPr>
          <w:rFonts w:ascii="Times New Roman" w:hAnsi="Times New Roman"/>
          <w:sz w:val="28"/>
          <w:szCs w:val="28"/>
        </w:rPr>
      </w:pPr>
      <w:r w:rsidRPr="0019241D">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19241D">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19241D">
        <w:rPr>
          <w:rFonts w:ascii="Times New Roman" w:hAnsi="Times New Roman"/>
          <w:sz w:val="28"/>
          <w:szCs w:val="28"/>
        </w:rPr>
        <w:t>по согласованию с централизованной бухгалтерией</w:t>
      </w:r>
      <w:r>
        <w:rPr>
          <w:rFonts w:ascii="Times New Roman" w:hAnsi="Times New Roman"/>
          <w:sz w:val="28"/>
          <w:szCs w:val="28"/>
        </w:rPr>
        <w:t xml:space="preserve"> </w:t>
      </w:r>
      <w:r w:rsidRPr="0019241D">
        <w:rPr>
          <w:rFonts w:ascii="Times New Roman" w:hAnsi="Times New Roman"/>
          <w:sz w:val="28"/>
          <w:szCs w:val="28"/>
        </w:rPr>
        <w:t xml:space="preserve">и оформляется субъектом централизованного учета </w:t>
      </w:r>
      <w:r w:rsidRPr="006E2D35">
        <w:rPr>
          <w:rFonts w:ascii="Times New Roman" w:hAnsi="Times New Roman"/>
          <w:sz w:val="28"/>
          <w:szCs w:val="28"/>
        </w:rPr>
        <w:t xml:space="preserve">Протоколом (решением) комиссии по поступлению </w:t>
      </w:r>
      <w:r w:rsidRPr="006E2D35">
        <w:rPr>
          <w:rFonts w:ascii="Times New Roman" w:hAnsi="Times New Roman"/>
          <w:sz w:val="28"/>
          <w:szCs w:val="28"/>
        </w:rPr>
        <w:br/>
        <w:t>и выбытию активов о списании кредиторской задолженности (неунифицированная форма) на основании Инвентаризационной описи по расчетам</w:t>
      </w:r>
      <w:r>
        <w:rPr>
          <w:rFonts w:ascii="Times New Roman" w:hAnsi="Times New Roman"/>
          <w:sz w:val="28"/>
          <w:szCs w:val="28"/>
        </w:rPr>
        <w:t xml:space="preserve"> </w:t>
      </w:r>
      <w:r w:rsidRPr="006E2D35">
        <w:rPr>
          <w:rFonts w:ascii="Times New Roman" w:hAnsi="Times New Roman"/>
          <w:sz w:val="28"/>
          <w:szCs w:val="28"/>
        </w:rPr>
        <w:t>с покупателями, поставщиками и прочими дебиторами и кредиторами (ф. 0504089),</w:t>
      </w:r>
      <w:r w:rsidRPr="0019241D">
        <w:rPr>
          <w:rFonts w:ascii="Times New Roman" w:hAnsi="Times New Roman"/>
          <w:sz w:val="28"/>
          <w:szCs w:val="28"/>
        </w:rPr>
        <w:t xml:space="preserve">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footerReference w:type="default" r:id="rId2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3091C" w14:textId="77777777" w:rsidR="00031C3A" w:rsidRDefault="00031C3A" w:rsidP="008B5298">
      <w:r>
        <w:separator/>
      </w:r>
    </w:p>
  </w:endnote>
  <w:endnote w:type="continuationSeparator" w:id="0">
    <w:p w14:paraId="38238835" w14:textId="77777777" w:rsidR="00031C3A" w:rsidRDefault="00031C3A"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EB85E" w14:textId="77777777" w:rsidR="00031C3A" w:rsidRDefault="00031C3A" w:rsidP="008B5298">
      <w:r>
        <w:separator/>
      </w:r>
    </w:p>
  </w:footnote>
  <w:footnote w:type="continuationSeparator" w:id="0">
    <w:p w14:paraId="65E60CAD" w14:textId="77777777" w:rsidR="00031C3A" w:rsidRDefault="00031C3A" w:rsidP="008B52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752E"/>
    <w:rsid w:val="000110EA"/>
    <w:rsid w:val="0001335C"/>
    <w:rsid w:val="00031C3A"/>
    <w:rsid w:val="0006092A"/>
    <w:rsid w:val="0008595D"/>
    <w:rsid w:val="000C7771"/>
    <w:rsid w:val="000E3A40"/>
    <w:rsid w:val="000E4CD5"/>
    <w:rsid w:val="000F4E76"/>
    <w:rsid w:val="00107DA1"/>
    <w:rsid w:val="00114606"/>
    <w:rsid w:val="00115FE8"/>
    <w:rsid w:val="001306D5"/>
    <w:rsid w:val="0013710D"/>
    <w:rsid w:val="00141900"/>
    <w:rsid w:val="0017561E"/>
    <w:rsid w:val="001931FC"/>
    <w:rsid w:val="001A0371"/>
    <w:rsid w:val="001C48EC"/>
    <w:rsid w:val="001D299D"/>
    <w:rsid w:val="001D5D2E"/>
    <w:rsid w:val="0027116D"/>
    <w:rsid w:val="00273216"/>
    <w:rsid w:val="00293F86"/>
    <w:rsid w:val="002B1765"/>
    <w:rsid w:val="002B39FF"/>
    <w:rsid w:val="002B7CA1"/>
    <w:rsid w:val="002C0A92"/>
    <w:rsid w:val="002C0F6A"/>
    <w:rsid w:val="002C11E2"/>
    <w:rsid w:val="002C2E03"/>
    <w:rsid w:val="00313A1E"/>
    <w:rsid w:val="003305D4"/>
    <w:rsid w:val="00330A78"/>
    <w:rsid w:val="003321A6"/>
    <w:rsid w:val="00335758"/>
    <w:rsid w:val="003479E7"/>
    <w:rsid w:val="003679AF"/>
    <w:rsid w:val="003901B5"/>
    <w:rsid w:val="00391ED7"/>
    <w:rsid w:val="00394C75"/>
    <w:rsid w:val="003A29D4"/>
    <w:rsid w:val="003B5CCE"/>
    <w:rsid w:val="0040125A"/>
    <w:rsid w:val="00415E31"/>
    <w:rsid w:val="00416232"/>
    <w:rsid w:val="0042115E"/>
    <w:rsid w:val="00440812"/>
    <w:rsid w:val="0045776C"/>
    <w:rsid w:val="00475BCC"/>
    <w:rsid w:val="00476EDD"/>
    <w:rsid w:val="004817BF"/>
    <w:rsid w:val="004978A3"/>
    <w:rsid w:val="004C42AB"/>
    <w:rsid w:val="004E0098"/>
    <w:rsid w:val="004E1506"/>
    <w:rsid w:val="004E3D3B"/>
    <w:rsid w:val="00541CC1"/>
    <w:rsid w:val="00546123"/>
    <w:rsid w:val="00556F7F"/>
    <w:rsid w:val="00570E4A"/>
    <w:rsid w:val="0058695E"/>
    <w:rsid w:val="005F1DD1"/>
    <w:rsid w:val="00600CB8"/>
    <w:rsid w:val="00603998"/>
    <w:rsid w:val="006147D0"/>
    <w:rsid w:val="00633482"/>
    <w:rsid w:val="00637CD8"/>
    <w:rsid w:val="00650138"/>
    <w:rsid w:val="00654701"/>
    <w:rsid w:val="0069029F"/>
    <w:rsid w:val="006A57D8"/>
    <w:rsid w:val="006B7DE1"/>
    <w:rsid w:val="006E1B9F"/>
    <w:rsid w:val="006E249C"/>
    <w:rsid w:val="00720005"/>
    <w:rsid w:val="007215C2"/>
    <w:rsid w:val="00722728"/>
    <w:rsid w:val="00723FAF"/>
    <w:rsid w:val="00726DE1"/>
    <w:rsid w:val="00733C1D"/>
    <w:rsid w:val="00733E03"/>
    <w:rsid w:val="00747353"/>
    <w:rsid w:val="00796016"/>
    <w:rsid w:val="007C257A"/>
    <w:rsid w:val="007C7502"/>
    <w:rsid w:val="00803EF1"/>
    <w:rsid w:val="00805661"/>
    <w:rsid w:val="0082180D"/>
    <w:rsid w:val="00836D30"/>
    <w:rsid w:val="00851CF6"/>
    <w:rsid w:val="00863359"/>
    <w:rsid w:val="008808D0"/>
    <w:rsid w:val="00891295"/>
    <w:rsid w:val="008A3684"/>
    <w:rsid w:val="008B32F7"/>
    <w:rsid w:val="008B5298"/>
    <w:rsid w:val="008D2FC5"/>
    <w:rsid w:val="008E5647"/>
    <w:rsid w:val="008F400E"/>
    <w:rsid w:val="008F7BFD"/>
    <w:rsid w:val="009048DE"/>
    <w:rsid w:val="00932DFB"/>
    <w:rsid w:val="009378A7"/>
    <w:rsid w:val="009B04D2"/>
    <w:rsid w:val="00A21CFA"/>
    <w:rsid w:val="00A32619"/>
    <w:rsid w:val="00A456BF"/>
    <w:rsid w:val="00A55ABE"/>
    <w:rsid w:val="00A5661D"/>
    <w:rsid w:val="00A5760C"/>
    <w:rsid w:val="00A7342B"/>
    <w:rsid w:val="00A94F45"/>
    <w:rsid w:val="00AC2BFA"/>
    <w:rsid w:val="00AD1EA4"/>
    <w:rsid w:val="00AD7D1C"/>
    <w:rsid w:val="00AE272C"/>
    <w:rsid w:val="00AE5D17"/>
    <w:rsid w:val="00AF6377"/>
    <w:rsid w:val="00B06ACE"/>
    <w:rsid w:val="00B2041C"/>
    <w:rsid w:val="00B26D01"/>
    <w:rsid w:val="00B42078"/>
    <w:rsid w:val="00B5083B"/>
    <w:rsid w:val="00B52FF7"/>
    <w:rsid w:val="00B53AC1"/>
    <w:rsid w:val="00B70F52"/>
    <w:rsid w:val="00B72AC7"/>
    <w:rsid w:val="00B734F1"/>
    <w:rsid w:val="00B835BF"/>
    <w:rsid w:val="00B85256"/>
    <w:rsid w:val="00B908F4"/>
    <w:rsid w:val="00BA0374"/>
    <w:rsid w:val="00BB16B5"/>
    <w:rsid w:val="00BE59C4"/>
    <w:rsid w:val="00C05590"/>
    <w:rsid w:val="00C06309"/>
    <w:rsid w:val="00C1362B"/>
    <w:rsid w:val="00C306B6"/>
    <w:rsid w:val="00C31D3B"/>
    <w:rsid w:val="00C53A55"/>
    <w:rsid w:val="00C84944"/>
    <w:rsid w:val="00C938AC"/>
    <w:rsid w:val="00D05631"/>
    <w:rsid w:val="00D05746"/>
    <w:rsid w:val="00D05E13"/>
    <w:rsid w:val="00D17545"/>
    <w:rsid w:val="00D5641C"/>
    <w:rsid w:val="00D851E6"/>
    <w:rsid w:val="00DA1BF6"/>
    <w:rsid w:val="00DB4F4E"/>
    <w:rsid w:val="00DC37CF"/>
    <w:rsid w:val="00DD076D"/>
    <w:rsid w:val="00DD19E8"/>
    <w:rsid w:val="00DD2857"/>
    <w:rsid w:val="00DD48F1"/>
    <w:rsid w:val="00DE4DFE"/>
    <w:rsid w:val="00DF344B"/>
    <w:rsid w:val="00E643E9"/>
    <w:rsid w:val="00E71369"/>
    <w:rsid w:val="00E762F7"/>
    <w:rsid w:val="00E97A43"/>
    <w:rsid w:val="00EA327B"/>
    <w:rsid w:val="00ED4116"/>
    <w:rsid w:val="00EF7993"/>
    <w:rsid w:val="00F079D6"/>
    <w:rsid w:val="00F16C6E"/>
    <w:rsid w:val="00F22D0D"/>
    <w:rsid w:val="00F333F3"/>
    <w:rsid w:val="00F45F66"/>
    <w:rsid w:val="00F82B26"/>
    <w:rsid w:val="00F93F6C"/>
    <w:rsid w:val="00F969C1"/>
    <w:rsid w:val="00FA612B"/>
    <w:rsid w:val="00FF2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283</TotalTime>
  <Pages>11</Pages>
  <Words>4515</Words>
  <Characters>25741</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140</cp:revision>
  <dcterms:created xsi:type="dcterms:W3CDTF">2022-05-31T14:43:00Z</dcterms:created>
  <dcterms:modified xsi:type="dcterms:W3CDTF">2023-04-10T09:37:00Z</dcterms:modified>
</cp:coreProperties>
</file>